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78" w:rsidRDefault="00410B78" w:rsidP="0041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KURUCU (</w:t>
      </w:r>
      <w:r w:rsidR="003772CD">
        <w:rPr>
          <w:b/>
          <w:sz w:val="28"/>
          <w:szCs w:val="28"/>
        </w:rPr>
        <w:t>HİSSE DEVRİ</w:t>
      </w:r>
      <w:r>
        <w:rPr>
          <w:b/>
          <w:sz w:val="28"/>
          <w:szCs w:val="28"/>
        </w:rPr>
        <w:t xml:space="preserve">)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410B78" w:rsidRDefault="00410B78" w:rsidP="00410B78">
      <w:pPr>
        <w:jc w:val="center"/>
      </w:pPr>
      <w:bookmarkStart w:id="0" w:name="_GoBack"/>
      <w:bookmarkEnd w:id="0"/>
    </w:p>
    <w:p w:rsidR="00410B78" w:rsidRDefault="00410B78" w:rsidP="00410B78">
      <w:pPr>
        <w:pStyle w:val="ListeParagraf"/>
        <w:numPr>
          <w:ilvl w:val="0"/>
          <w:numId w:val="5"/>
        </w:numPr>
        <w:tabs>
          <w:tab w:val="left" w:pos="142"/>
          <w:tab w:val="left" w:pos="993"/>
        </w:tabs>
        <w:ind w:left="709" w:hanging="283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5D3BDD" w:rsidRDefault="005D3BDD" w:rsidP="005D3BDD">
      <w:pPr>
        <w:pStyle w:val="ListeParagraf"/>
        <w:tabs>
          <w:tab w:val="left" w:pos="142"/>
          <w:tab w:val="left" w:pos="993"/>
        </w:tabs>
        <w:ind w:left="709"/>
        <w:jc w:val="both"/>
      </w:pPr>
    </w:p>
    <w:p w:rsidR="00410B78" w:rsidRDefault="00410B78" w:rsidP="00410B78">
      <w:pPr>
        <w:pStyle w:val="ListeParagraf"/>
        <w:numPr>
          <w:ilvl w:val="0"/>
          <w:numId w:val="5"/>
        </w:numPr>
        <w:tabs>
          <w:tab w:val="left" w:pos="142"/>
          <w:tab w:val="left" w:pos="993"/>
        </w:tabs>
        <w:ind w:left="709" w:hanging="283"/>
        <w:jc w:val="both"/>
      </w:pPr>
      <w:r>
        <w:t>Hisse devrine ilişkin</w:t>
      </w:r>
      <w:r w:rsidRPr="00A475D5">
        <w:t xml:space="preserve"> Ticaret Sicil Gazetesi (Aslı, Ticaret Sicilden onaylı bir sureti veya Ticaret Sicil Müdürlüğünden Sicil Tasdiknamesi),</w:t>
      </w:r>
      <w:r w:rsidRPr="00B408E5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Hisse devrini gösterir 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Limited Şirketlerde hisse devirlerinin Ticaret Sicil Gazetesinde tescil ve ilan edilmesi zorunludur. Anonim şirketlerde ise ortak tek ise tescil zorunludur, ortak birden fazla ise zorunlu değildir. </w:t>
      </w:r>
      <w:r w:rsidRPr="003772CD">
        <w:rPr>
          <w:b/>
          <w:color w:val="FF0000"/>
          <w:u w:val="single"/>
        </w:rPr>
        <w:t>Bu nedenle ortağı birden fazla olan anonim şirketlerin Ortak Pay Defter suretini ibraz etmesi gerekmektedir.</w:t>
      </w:r>
      <w:r w:rsidRPr="005F2F6A">
        <w:rPr>
          <w:b/>
          <w:color w:val="FF0000"/>
        </w:rPr>
        <w:t>)</w:t>
      </w:r>
    </w:p>
    <w:p w:rsidR="005D3BDD" w:rsidRDefault="005D3BDD" w:rsidP="005D3BDD">
      <w:pPr>
        <w:pStyle w:val="ListeParagraf"/>
      </w:pPr>
    </w:p>
    <w:p w:rsidR="00410B78" w:rsidRDefault="00410B78" w:rsidP="00410B78">
      <w:pPr>
        <w:pStyle w:val="ListeParagraf"/>
        <w:numPr>
          <w:ilvl w:val="0"/>
          <w:numId w:val="5"/>
        </w:numPr>
        <w:tabs>
          <w:tab w:val="left" w:pos="1701"/>
        </w:tabs>
        <w:jc w:val="both"/>
      </w:pPr>
      <w:r>
        <w:t xml:space="preserve">Mevcut </w:t>
      </w:r>
      <w:r w:rsidRPr="00A475D5">
        <w:t>yönetici</w:t>
      </w:r>
      <w:r>
        <w:t xml:space="preserve">nin görevine devam ettiğine </w:t>
      </w:r>
      <w:r w:rsidRPr="00A475D5">
        <w:t xml:space="preserve">dair </w:t>
      </w:r>
      <w:r>
        <w:t xml:space="preserve">yeni kurucuların imzaladığı </w:t>
      </w:r>
      <w:r w:rsidRPr="00A475D5">
        <w:t xml:space="preserve">yönetim kurulu </w:t>
      </w:r>
      <w:r w:rsidR="003772CD">
        <w:t>kararının noter tasdikli sureti,</w:t>
      </w:r>
    </w:p>
    <w:p w:rsidR="005D3BDD" w:rsidRDefault="005D3BDD" w:rsidP="005D3BDD">
      <w:pPr>
        <w:pStyle w:val="ListeParagraf"/>
        <w:tabs>
          <w:tab w:val="left" w:pos="1701"/>
        </w:tabs>
        <w:jc w:val="both"/>
      </w:pPr>
    </w:p>
    <w:p w:rsidR="00410B78" w:rsidRPr="00A475D5" w:rsidRDefault="00410B78" w:rsidP="00410B78">
      <w:pPr>
        <w:pStyle w:val="ListeParagraf"/>
        <w:numPr>
          <w:ilvl w:val="0"/>
          <w:numId w:val="5"/>
        </w:numPr>
        <w:tabs>
          <w:tab w:val="left" w:pos="1701"/>
        </w:tabs>
        <w:jc w:val="both"/>
      </w:pPr>
      <w:r>
        <w:t>Yeni kurucu tüzel kişi</w:t>
      </w:r>
      <w:r w:rsidRPr="00A475D5">
        <w:t xml:space="preserve"> ise;</w:t>
      </w:r>
    </w:p>
    <w:p w:rsidR="003772CD" w:rsidRDefault="00410B78" w:rsidP="003772CD">
      <w:pPr>
        <w:pStyle w:val="ListeParagraf"/>
        <w:numPr>
          <w:ilvl w:val="0"/>
          <w:numId w:val="6"/>
        </w:numPr>
        <w:ind w:left="1701" w:hanging="283"/>
        <w:jc w:val="both"/>
      </w:pPr>
      <w:r>
        <w:t>Limited şirketlerde g</w:t>
      </w:r>
      <w:r w:rsidRPr="00A475D5">
        <w:t>üncel hissedar bilgilerini göster</w:t>
      </w:r>
      <w:r>
        <w:t>ir Ticaret Sicil Gazetesinin bir sureti</w:t>
      </w:r>
      <w:r w:rsidRPr="00A475D5">
        <w:t>,</w:t>
      </w:r>
      <w:r>
        <w:t xml:space="preserve"> Anonim Şirketlerde ortak sayısı tek ise Ticaret Sicil Gazetesinin bir sureti, ortak sayısı birden fazla ise güncel ortakların Ortak Pay Defteri suretleri,</w:t>
      </w:r>
    </w:p>
    <w:p w:rsidR="00410B78" w:rsidRPr="00A475D5" w:rsidRDefault="00410B78" w:rsidP="003772CD">
      <w:pPr>
        <w:pStyle w:val="ListeParagraf"/>
        <w:numPr>
          <w:ilvl w:val="0"/>
          <w:numId w:val="6"/>
        </w:numPr>
        <w:ind w:left="1701" w:hanging="283"/>
        <w:jc w:val="both"/>
      </w:pPr>
      <w:r>
        <w:t>Temsilcisinin/temsilcilerinin</w:t>
      </w:r>
      <w:r w:rsidR="003772CD">
        <w:t xml:space="preserve"> </w:t>
      </w:r>
      <w:r w:rsidR="003772CD" w:rsidRPr="00A475D5">
        <w:t xml:space="preserve">yetki </w:t>
      </w:r>
      <w:r w:rsidRPr="00A475D5">
        <w:t>belgesi</w:t>
      </w:r>
      <w:r>
        <w:t xml:space="preserve"> (Eğitim kurumunda tüzel kişi</w:t>
      </w:r>
      <w:r w:rsidRPr="00A475D5">
        <w:t xml:space="preserve"> ortağına temsilci olarak atandığına dair tüzel kişilik ortağa ait yönetim kurulu kararının noter tasdikli sureti)</w:t>
      </w:r>
      <w:r w:rsidR="003772CD">
        <w:t>,</w:t>
      </w:r>
    </w:p>
    <w:p w:rsidR="005D3BDD" w:rsidRPr="00A475D5" w:rsidRDefault="005D3BDD" w:rsidP="005D3BDD">
      <w:pPr>
        <w:pStyle w:val="ListeParagraf"/>
        <w:ind w:left="2127"/>
        <w:jc w:val="both"/>
      </w:pPr>
    </w:p>
    <w:p w:rsidR="00410B78" w:rsidRPr="00A475D5" w:rsidRDefault="00410B78" w:rsidP="00410B78">
      <w:pPr>
        <w:pStyle w:val="ListeParagraf"/>
        <w:framePr w:hSpace="141" w:wrap="around" w:hAnchor="margin" w:y="390"/>
        <w:jc w:val="both"/>
      </w:pPr>
    </w:p>
    <w:p w:rsidR="00410B78" w:rsidRDefault="00410B78" w:rsidP="00410B78">
      <w:pPr>
        <w:pStyle w:val="ListeParagraf"/>
        <w:numPr>
          <w:ilvl w:val="0"/>
          <w:numId w:val="5"/>
        </w:numPr>
        <w:tabs>
          <w:tab w:val="left" w:pos="851"/>
        </w:tabs>
        <w:jc w:val="both"/>
      </w:pPr>
      <w:r>
        <w:t>Kurucu, temsilci ve yöneticilerin var ise devam eden veya mahkûmiyet almış oldukları mahkeme evrakı,</w:t>
      </w:r>
    </w:p>
    <w:p w:rsidR="005D3BDD" w:rsidRDefault="005D3BDD" w:rsidP="005D3BDD">
      <w:pPr>
        <w:pStyle w:val="ListeParagraf"/>
        <w:tabs>
          <w:tab w:val="left" w:pos="851"/>
        </w:tabs>
        <w:jc w:val="both"/>
      </w:pPr>
    </w:p>
    <w:p w:rsidR="00410B78" w:rsidRDefault="00410B78" w:rsidP="00410B78">
      <w:pPr>
        <w:pStyle w:val="ListeParagraf"/>
        <w:numPr>
          <w:ilvl w:val="0"/>
          <w:numId w:val="5"/>
        </w:numPr>
        <w:tabs>
          <w:tab w:val="left" w:pos="851"/>
        </w:tabs>
        <w:jc w:val="both"/>
      </w:pPr>
      <w:r>
        <w:t>Polis Akademisi Başkanlığı Döner Sermaye İşletmesi Müdürlüğünün</w:t>
      </w:r>
      <w:r w:rsidR="003772CD">
        <w:t xml:space="preserve"> Halk Bankası Gölbaşı Şubesi</w:t>
      </w:r>
      <w:r w:rsidRPr="00A475D5">
        <w:t xml:space="preserve"> </w:t>
      </w:r>
      <w:r w:rsidRPr="0071670F">
        <w:rPr>
          <w:b/>
        </w:rPr>
        <w:t>TR640001200938500044000013</w:t>
      </w:r>
      <w:r w:rsidR="003772CD">
        <w:t xml:space="preserve"> No.lu hesabına </w:t>
      </w:r>
      <w:r w:rsidR="003772CD" w:rsidRPr="003772CD">
        <w:rPr>
          <w:b/>
          <w:u w:val="single"/>
        </w:rPr>
        <w:t>1.5</w:t>
      </w:r>
      <w:r w:rsidR="00CE58C4" w:rsidRPr="003772CD">
        <w:rPr>
          <w:b/>
          <w:u w:val="single"/>
        </w:rPr>
        <w:t>00</w:t>
      </w:r>
      <w:r w:rsidRPr="003772CD">
        <w:rPr>
          <w:b/>
          <w:u w:val="single"/>
        </w:rPr>
        <w:t>.00</w:t>
      </w:r>
      <w:r w:rsidR="003772CD">
        <w:rPr>
          <w:b/>
          <w:u w:val="single"/>
        </w:rPr>
        <w:t xml:space="preserve"> TL</w:t>
      </w:r>
      <w:r>
        <w:t xml:space="preserve"> </w:t>
      </w:r>
      <w:r w:rsidRPr="0071670F">
        <w:rPr>
          <w:b/>
          <w:u w:val="single"/>
        </w:rPr>
        <w:t>“</w:t>
      </w:r>
      <w:r w:rsidRPr="0071670F">
        <w:rPr>
          <w:b/>
          <w:i/>
          <w:u w:val="single"/>
        </w:rPr>
        <w:t xml:space="preserve">Faaliyet İzin Belgesi Yenileme </w:t>
      </w:r>
      <w:proofErr w:type="spellStart"/>
      <w:r w:rsidRPr="0071670F">
        <w:rPr>
          <w:b/>
          <w:i/>
          <w:u w:val="single"/>
        </w:rPr>
        <w:t>Ücreti</w:t>
      </w:r>
      <w:r w:rsidRPr="0071670F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 w:rsidRPr="0071670F">
        <w:rPr>
          <w:b/>
        </w:rPr>
        <w:t xml:space="preserve"> </w:t>
      </w:r>
      <w:r>
        <w:t>fotokopisinin</w:t>
      </w:r>
      <w:r w:rsidR="00BF2BAC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7CC"/>
    <w:multiLevelType w:val="hybridMultilevel"/>
    <w:tmpl w:val="46D6FAF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22DFC"/>
    <w:multiLevelType w:val="hybridMultilevel"/>
    <w:tmpl w:val="35CE74CA"/>
    <w:lvl w:ilvl="0" w:tplc="E0EEA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0AC20B8">
      <w:start w:val="3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CA385FF0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F5085"/>
    <w:multiLevelType w:val="hybridMultilevel"/>
    <w:tmpl w:val="BB2C27EE"/>
    <w:lvl w:ilvl="0" w:tplc="041F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2BB748C2"/>
    <w:multiLevelType w:val="hybridMultilevel"/>
    <w:tmpl w:val="6366CCF4"/>
    <w:lvl w:ilvl="0" w:tplc="39B06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4E96"/>
    <w:multiLevelType w:val="hybridMultilevel"/>
    <w:tmpl w:val="5EF69D4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622D1B"/>
    <w:multiLevelType w:val="hybridMultilevel"/>
    <w:tmpl w:val="80B88554"/>
    <w:lvl w:ilvl="0" w:tplc="B0ECB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9"/>
    <w:rsid w:val="003772CD"/>
    <w:rsid w:val="00410B78"/>
    <w:rsid w:val="004353B9"/>
    <w:rsid w:val="004E177F"/>
    <w:rsid w:val="005D3BDD"/>
    <w:rsid w:val="00B6392D"/>
    <w:rsid w:val="00BF2BAC"/>
    <w:rsid w:val="00CE58C4"/>
    <w:rsid w:val="00D83D88"/>
    <w:rsid w:val="00E139BC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265F"/>
  <w15:chartTrackingRefBased/>
  <w15:docId w15:val="{2C87B392-18A3-4488-8133-DBB2CEF8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7</cp:revision>
  <dcterms:created xsi:type="dcterms:W3CDTF">2021-03-16T07:49:00Z</dcterms:created>
  <dcterms:modified xsi:type="dcterms:W3CDTF">2023-01-03T07:23:00Z</dcterms:modified>
</cp:coreProperties>
</file>